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917722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DİKİLİ TİP KABİN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863022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dikili tip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8D3DE7">
        <w:rPr>
          <w:rFonts w:ascii="Arial" w:hAnsi="Arial" w:cs="Arial"/>
          <w:lang w:val="tr-TR"/>
        </w:rPr>
        <w:t>kabin</w:t>
      </w:r>
      <w:r w:rsidR="00EC1EB1">
        <w:rPr>
          <w:rFonts w:ascii="Arial" w:hAnsi="Arial" w:cs="Arial"/>
          <w:lang w:val="tr-TR"/>
        </w:rPr>
        <w:t xml:space="preserve">, </w:t>
      </w:r>
      <w:r w:rsidR="00D5176F" w:rsidRPr="00D5176F">
        <w:rPr>
          <w:rFonts w:ascii="Arial" w:hAnsi="Arial" w:cs="Arial"/>
          <w:lang w:val="tr-TR"/>
        </w:rPr>
        <w:t xml:space="preserve">ISO 9001:2008 kalite </w:t>
      </w:r>
      <w:r w:rsidR="00235E27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640CCF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4515D7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C018E1">
        <w:rPr>
          <w:rFonts w:ascii="Arial" w:hAnsi="Arial" w:cs="Arial"/>
          <w:lang w:val="tr-TR"/>
        </w:rPr>
        <w:t xml:space="preserve">alıdır. </w:t>
      </w:r>
      <w:r w:rsidR="008D3DE7">
        <w:rPr>
          <w:rFonts w:ascii="Arial" w:hAnsi="Arial" w:cs="Arial"/>
          <w:lang w:val="tr-TR"/>
        </w:rPr>
        <w:t>Kabin</w:t>
      </w:r>
      <w:r w:rsidR="00C018E1">
        <w:rPr>
          <w:rFonts w:ascii="Arial" w:hAnsi="Arial" w:cs="Arial"/>
          <w:lang w:val="tr-TR"/>
        </w:rPr>
        <w:t>ler (26U/36U/42U/</w:t>
      </w:r>
      <w:r w:rsidRPr="002B4DA2">
        <w:rPr>
          <w:rFonts w:ascii="Arial" w:hAnsi="Arial" w:cs="Arial"/>
          <w:lang w:val="tr-TR"/>
        </w:rPr>
        <w:t xml:space="preserve">47U) yüksekliğinde, (600 mm. </w:t>
      </w:r>
      <w:r w:rsidR="00A17250">
        <w:rPr>
          <w:rFonts w:ascii="Arial" w:hAnsi="Arial" w:cs="Arial"/>
          <w:lang w:val="tr-TR"/>
        </w:rPr>
        <w:t>ve 80</w:t>
      </w:r>
      <w:r w:rsidR="006361E5">
        <w:rPr>
          <w:rFonts w:ascii="Arial" w:hAnsi="Arial" w:cs="Arial"/>
          <w:lang w:val="tr-TR"/>
        </w:rPr>
        <w:t>0 m</w:t>
      </w:r>
      <w:r w:rsidR="00995963">
        <w:rPr>
          <w:rFonts w:ascii="Arial" w:hAnsi="Arial" w:cs="Arial"/>
          <w:lang w:val="tr-TR"/>
        </w:rPr>
        <w:t xml:space="preserve">m.) genişliğinde ve </w:t>
      </w:r>
      <w:r w:rsidR="00775EF6">
        <w:rPr>
          <w:rFonts w:ascii="Arial" w:hAnsi="Arial" w:cs="Arial"/>
          <w:lang w:val="tr-TR"/>
        </w:rPr>
        <w:t>(</w:t>
      </w:r>
      <w:r w:rsidR="00995963">
        <w:rPr>
          <w:rFonts w:ascii="Arial" w:hAnsi="Arial" w:cs="Arial"/>
          <w:lang w:val="tr-TR"/>
        </w:rPr>
        <w:t>1</w:t>
      </w:r>
      <w:r w:rsidR="006361E5">
        <w:rPr>
          <w:rFonts w:ascii="Arial" w:hAnsi="Arial" w:cs="Arial"/>
          <w:lang w:val="tr-TR"/>
        </w:rPr>
        <w:t>00</w:t>
      </w:r>
      <w:r w:rsidR="002B4DA2">
        <w:rPr>
          <w:rFonts w:ascii="Arial" w:hAnsi="Arial" w:cs="Arial"/>
          <w:lang w:val="tr-TR"/>
        </w:rPr>
        <w:t xml:space="preserve">0 </w:t>
      </w:r>
      <w:r w:rsidR="00995963">
        <w:rPr>
          <w:rFonts w:ascii="Arial" w:hAnsi="Arial" w:cs="Arial"/>
          <w:lang w:val="tr-TR"/>
        </w:rPr>
        <w:t>mm.</w:t>
      </w:r>
      <w:r w:rsidR="00775EF6">
        <w:rPr>
          <w:rFonts w:ascii="Arial" w:hAnsi="Arial" w:cs="Arial"/>
          <w:lang w:val="tr-TR"/>
        </w:rPr>
        <w:t xml:space="preserve"> ve 1200 mm.)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2B4DA2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Kabin taşıma kapasitesi </w:t>
      </w:r>
      <w:r w:rsidR="00C018E1">
        <w:rPr>
          <w:rFonts w:ascii="Arial" w:hAnsi="Arial" w:cs="Arial"/>
          <w:lang w:val="tr-TR"/>
        </w:rPr>
        <w:t>10</w:t>
      </w:r>
      <w:r w:rsidR="006B61FB">
        <w:rPr>
          <w:rFonts w:ascii="Arial" w:hAnsi="Arial" w:cs="Arial"/>
          <w:lang w:val="tr-TR"/>
        </w:rPr>
        <w:t>00</w:t>
      </w:r>
      <w:r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EE4008" w:rsidRPr="002B4DA2" w:rsidRDefault="00775EF6" w:rsidP="00775EF6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775EF6">
        <w:rPr>
          <w:rFonts w:ascii="Arial" w:hAnsi="Arial" w:cs="Arial"/>
          <w:lang w:val="tr-TR"/>
        </w:rPr>
        <w:t>Ana profil estetik görünümlü ve mekanik direnci artıran bir yapıya sahip olmalıdır. Her bir profil 4 bükümden oluşur ve 90 derecelik bir açı ile bükümlüdür.</w:t>
      </w:r>
    </w:p>
    <w:p w:rsid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</w:t>
      </w:r>
      <w:r>
        <w:rPr>
          <w:rFonts w:ascii="Arial" w:hAnsi="Arial" w:cs="Arial"/>
          <w:b/>
          <w:color w:val="FF0000"/>
          <w:lang w:val="tr-TR"/>
        </w:rPr>
        <w:t>LT VE ÜST ŞASE</w:t>
      </w:r>
    </w:p>
    <w:p w:rsidR="00775EF6" w:rsidRDefault="00A877B2" w:rsidP="007560E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A877B2">
        <w:rPr>
          <w:rFonts w:ascii="Arial" w:hAnsi="Arial" w:cs="Arial"/>
          <w:lang w:val="tr-TR"/>
        </w:rPr>
        <w:t>Alt  şase</w:t>
      </w:r>
      <w:r>
        <w:rPr>
          <w:rFonts w:ascii="Arial" w:hAnsi="Arial" w:cs="Arial"/>
          <w:lang w:val="tr-TR"/>
        </w:rPr>
        <w:t xml:space="preserve"> ve üst şase;</w:t>
      </w:r>
      <w:r w:rsidRPr="00A877B2">
        <w:rPr>
          <w:rFonts w:ascii="Arial" w:hAnsi="Arial" w:cs="Arial"/>
          <w:lang w:val="tr-TR"/>
        </w:rPr>
        <w:t xml:space="preserve"> bükülmüş monoblok, kaynaklı ve profil içten</w:t>
      </w:r>
      <w:r>
        <w:rPr>
          <w:rFonts w:ascii="Arial" w:hAnsi="Arial" w:cs="Arial"/>
          <w:lang w:val="tr-TR"/>
        </w:rPr>
        <w:t xml:space="preserve"> </w:t>
      </w:r>
      <w:r w:rsidRPr="00A877B2">
        <w:rPr>
          <w:rFonts w:ascii="Arial" w:hAnsi="Arial" w:cs="Arial"/>
          <w:lang w:val="tr-TR"/>
        </w:rPr>
        <w:t xml:space="preserve">kilitlemeli tasarımı ile </w:t>
      </w:r>
      <w:r w:rsidR="008D3DE7">
        <w:rPr>
          <w:rFonts w:ascii="Arial" w:hAnsi="Arial" w:cs="Arial"/>
          <w:lang w:val="tr-TR"/>
        </w:rPr>
        <w:t>kabin</w:t>
      </w:r>
      <w:r w:rsidRPr="00A877B2">
        <w:rPr>
          <w:rFonts w:ascii="Arial" w:hAnsi="Arial" w:cs="Arial"/>
          <w:lang w:val="tr-TR"/>
        </w:rPr>
        <w:t>in direncini ve gücün</w:t>
      </w:r>
      <w:r w:rsidR="002E4CA6">
        <w:rPr>
          <w:rFonts w:ascii="Arial" w:hAnsi="Arial" w:cs="Arial"/>
          <w:lang w:val="tr-TR"/>
        </w:rPr>
        <w:t>ü arttıracak bir yapıya sahip olmalıdır</w:t>
      </w:r>
      <w:r w:rsidRPr="00A877B2">
        <w:rPr>
          <w:rFonts w:ascii="Arial" w:hAnsi="Arial" w:cs="Arial"/>
          <w:lang w:val="tr-TR"/>
        </w:rPr>
        <w:t xml:space="preserve">. Profiller </w:t>
      </w:r>
      <w:r>
        <w:rPr>
          <w:rFonts w:ascii="Arial" w:hAnsi="Arial" w:cs="Arial"/>
          <w:lang w:val="tr-TR"/>
        </w:rPr>
        <w:t xml:space="preserve">alt ve üst şaseyi </w:t>
      </w:r>
      <w:r w:rsidRPr="00A877B2">
        <w:rPr>
          <w:rFonts w:ascii="Arial" w:hAnsi="Arial" w:cs="Arial"/>
          <w:lang w:val="tr-TR"/>
        </w:rPr>
        <w:t>vidalarla sabitlemek için</w:t>
      </w:r>
      <w:r>
        <w:rPr>
          <w:rFonts w:ascii="Arial" w:hAnsi="Arial" w:cs="Arial"/>
          <w:lang w:val="tr-TR"/>
        </w:rPr>
        <w:t xml:space="preserve"> </w:t>
      </w:r>
      <w:r w:rsidR="002E4CA6">
        <w:rPr>
          <w:rFonts w:ascii="Arial" w:hAnsi="Arial" w:cs="Arial"/>
          <w:lang w:val="tr-TR"/>
        </w:rPr>
        <w:t>üretilmiş olmalıdır</w:t>
      </w:r>
      <w:r w:rsidRPr="00A877B2">
        <w:rPr>
          <w:rFonts w:ascii="Arial" w:hAnsi="Arial" w:cs="Arial"/>
          <w:lang w:val="tr-TR"/>
        </w:rPr>
        <w:t>.</w:t>
      </w:r>
      <w:r w:rsidR="00775EF6">
        <w:rPr>
          <w:rFonts w:ascii="Arial" w:hAnsi="Arial" w:cs="Arial"/>
          <w:lang w:val="tr-TR"/>
        </w:rPr>
        <w:t xml:space="preserve"> M</w:t>
      </w:r>
      <w:r w:rsidR="00775EF6" w:rsidRPr="00775EF6">
        <w:rPr>
          <w:rFonts w:ascii="Arial" w:hAnsi="Arial" w:cs="Arial"/>
          <w:lang w:val="tr-TR"/>
        </w:rPr>
        <w:t>aksimum 6’</w:t>
      </w:r>
      <w:r w:rsidR="00775EF6">
        <w:rPr>
          <w:rFonts w:ascii="Arial" w:hAnsi="Arial" w:cs="Arial"/>
          <w:lang w:val="tr-TR"/>
        </w:rPr>
        <w:t xml:space="preserve"> lı</w:t>
      </w:r>
      <w:r w:rsidR="00775EF6" w:rsidRPr="00775EF6">
        <w:rPr>
          <w:rFonts w:ascii="Arial" w:hAnsi="Arial" w:cs="Arial"/>
          <w:lang w:val="tr-TR"/>
        </w:rPr>
        <w:t xml:space="preserve"> fan kurulumuna izin verir.</w:t>
      </w:r>
    </w:p>
    <w:p w:rsidR="0026050B" w:rsidRDefault="00EC364B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26050B" w:rsidRDefault="00C1304E" w:rsidP="0026050B">
      <w:pPr>
        <w:spacing w:before="100" w:after="100" w:line="360" w:lineRule="auto"/>
        <w:ind w:left="66"/>
        <w:jc w:val="both"/>
        <w:rPr>
          <w:rFonts w:ascii="Arial" w:hAnsi="Arial" w:cs="Arial"/>
          <w:b/>
          <w:color w:val="FF0000"/>
          <w:lang w:val="tr-TR"/>
        </w:rPr>
      </w:pPr>
      <w:r w:rsidRPr="0026050B">
        <w:rPr>
          <w:rFonts w:ascii="Arial" w:hAnsi="Arial" w:cs="Arial"/>
          <w:lang w:val="tr-TR"/>
        </w:rPr>
        <w:t>Ön kapılar standart olarak tek açılımlı, monoblok, kaynaklı, bombeli,</w:t>
      </w:r>
      <w:r w:rsidR="00690255" w:rsidRPr="0026050B">
        <w:rPr>
          <w:rFonts w:ascii="Arial" w:hAnsi="Arial" w:cs="Arial"/>
          <w:lang w:val="tr-TR"/>
        </w:rPr>
        <w:t xml:space="preserve"> %63</w:t>
      </w:r>
      <w:r w:rsidR="00E61655" w:rsidRPr="0026050B">
        <w:rPr>
          <w:rFonts w:ascii="Arial" w:hAnsi="Arial" w:cs="Arial"/>
          <w:lang w:val="tr-TR"/>
        </w:rPr>
        <w:t xml:space="preserve"> </w:t>
      </w:r>
      <w:r w:rsidR="00690255" w:rsidRPr="0026050B">
        <w:rPr>
          <w:rFonts w:ascii="Arial" w:hAnsi="Arial" w:cs="Arial"/>
          <w:lang w:val="tr-TR"/>
        </w:rPr>
        <w:t xml:space="preserve">perforeli yapıya sahip olmalıdır. </w:t>
      </w:r>
      <w:r w:rsidRPr="0026050B">
        <w:rPr>
          <w:rFonts w:ascii="Arial" w:hAnsi="Arial" w:cs="Arial"/>
          <w:lang w:val="tr-TR"/>
        </w:rPr>
        <w:t>Tamamlayıcı kilit 3 n</w:t>
      </w:r>
      <w:r w:rsidR="00690255" w:rsidRPr="0026050B">
        <w:rPr>
          <w:rFonts w:ascii="Arial" w:hAnsi="Arial" w:cs="Arial"/>
          <w:lang w:val="tr-TR"/>
        </w:rPr>
        <w:t>oktadan kilitleme mekanizmalı olmalıdır</w:t>
      </w:r>
      <w:r w:rsidRPr="0026050B">
        <w:rPr>
          <w:rFonts w:ascii="Arial" w:hAnsi="Arial" w:cs="Arial"/>
          <w:lang w:val="tr-TR"/>
        </w:rPr>
        <w:t>. Farklı seçenekler</w:t>
      </w:r>
      <w:r w:rsidR="00690255" w:rsidRPr="0026050B">
        <w:rPr>
          <w:rFonts w:ascii="Arial" w:hAnsi="Arial" w:cs="Arial"/>
          <w:lang w:val="tr-TR"/>
        </w:rPr>
        <w:t>e(tek açılımlı bombeli pleksiglas, %63 ve %80</w:t>
      </w:r>
      <w:r w:rsidR="00E61655" w:rsidRPr="0026050B">
        <w:rPr>
          <w:rFonts w:ascii="Arial" w:hAnsi="Arial" w:cs="Arial"/>
          <w:lang w:val="tr-TR"/>
        </w:rPr>
        <w:t xml:space="preserve"> </w:t>
      </w:r>
      <w:r w:rsidR="00690255" w:rsidRPr="0026050B">
        <w:rPr>
          <w:rFonts w:ascii="Arial" w:hAnsi="Arial" w:cs="Arial"/>
          <w:lang w:val="tr-TR"/>
        </w:rPr>
        <w:t>çift açılımlı perfore, %80 tek açılımlı perfore) sahip olmalıdır</w:t>
      </w:r>
      <w:r w:rsidRPr="0026050B">
        <w:rPr>
          <w:rFonts w:ascii="Arial" w:hAnsi="Arial" w:cs="Arial"/>
          <w:lang w:val="tr-TR"/>
        </w:rPr>
        <w:t>. Ön kapı 215</w:t>
      </w:r>
      <w:r w:rsidR="00690255" w:rsidRPr="0026050B">
        <w:rPr>
          <w:rFonts w:ascii="Arial" w:hAnsi="Arial" w:cs="Arial"/>
          <w:lang w:val="tr-TR"/>
        </w:rPr>
        <w:t>˚’ ye</w:t>
      </w:r>
      <w:r w:rsidR="00E61655" w:rsidRPr="0026050B">
        <w:rPr>
          <w:rFonts w:ascii="Arial" w:hAnsi="Arial" w:cs="Arial"/>
          <w:lang w:val="tr-TR"/>
        </w:rPr>
        <w:t xml:space="preserve"> kadar açılabilir</w:t>
      </w:r>
      <w:r w:rsidRPr="0026050B">
        <w:rPr>
          <w:rFonts w:ascii="Arial" w:hAnsi="Arial" w:cs="Arial"/>
          <w:lang w:val="tr-TR"/>
        </w:rPr>
        <w:t xml:space="preserve">, sökülebilir ve </w:t>
      </w:r>
      <w:r w:rsidR="00E61655" w:rsidRPr="0026050B">
        <w:rPr>
          <w:rFonts w:ascii="Arial" w:hAnsi="Arial" w:cs="Arial"/>
          <w:lang w:val="tr-TR"/>
        </w:rPr>
        <w:t xml:space="preserve">kilitlenebilir özellikte olmalıdır. </w:t>
      </w:r>
    </w:p>
    <w:p w:rsidR="00E61655" w:rsidRPr="0026050B" w:rsidRDefault="00E61655" w:rsidP="0026050B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E61655">
        <w:rPr>
          <w:rFonts w:ascii="Arial" w:hAnsi="Arial" w:cs="Arial"/>
          <w:lang w:val="tr-TR"/>
        </w:rPr>
        <w:t>Standart konfigürasyonda arka kapı çift açılımlı,</w:t>
      </w:r>
      <w:r>
        <w:rPr>
          <w:rFonts w:ascii="Arial" w:hAnsi="Arial" w:cs="Arial"/>
          <w:lang w:val="tr-TR"/>
        </w:rPr>
        <w:t xml:space="preserve"> %63 perforeli,</w:t>
      </w:r>
      <w:r w:rsidRPr="00E61655">
        <w:rPr>
          <w:rFonts w:ascii="Arial" w:hAnsi="Arial" w:cs="Arial"/>
          <w:lang w:val="tr-TR"/>
        </w:rPr>
        <w:t xml:space="preserve"> kilitlenebilir</w:t>
      </w:r>
      <w:r>
        <w:rPr>
          <w:rFonts w:ascii="Arial" w:hAnsi="Arial" w:cs="Arial"/>
          <w:lang w:val="tr-TR"/>
        </w:rPr>
        <w:t xml:space="preserve"> ve çıkarılabilir olmalıdır</w:t>
      </w:r>
      <w:r w:rsidRPr="00E61655">
        <w:rPr>
          <w:rFonts w:ascii="Arial" w:hAnsi="Arial" w:cs="Arial"/>
          <w:lang w:val="tr-TR"/>
        </w:rPr>
        <w:t>.</w:t>
      </w:r>
      <w:r w:rsidR="0026050B">
        <w:rPr>
          <w:rFonts w:ascii="Arial" w:hAnsi="Arial" w:cs="Arial"/>
          <w:lang w:val="tr-TR"/>
        </w:rPr>
        <w:t xml:space="preserve"> </w:t>
      </w:r>
      <w:r w:rsidRPr="00E61655">
        <w:rPr>
          <w:rFonts w:ascii="Arial" w:hAnsi="Arial" w:cs="Arial"/>
          <w:lang w:val="tr-TR"/>
        </w:rPr>
        <w:t>Tamamlayıcı kilit</w:t>
      </w:r>
      <w:r>
        <w:rPr>
          <w:rFonts w:ascii="Arial" w:hAnsi="Arial" w:cs="Arial"/>
          <w:lang w:val="tr-TR"/>
        </w:rPr>
        <w:t xml:space="preserve"> 3 noktadan kilit mekanizmalı olmalıdır</w:t>
      </w:r>
      <w:r w:rsidRPr="00E61655">
        <w:rPr>
          <w:rFonts w:ascii="Arial" w:hAnsi="Arial" w:cs="Arial"/>
          <w:lang w:val="tr-TR"/>
        </w:rPr>
        <w:t xml:space="preserve">. </w:t>
      </w:r>
      <w:r w:rsidRPr="00C1304E">
        <w:rPr>
          <w:rFonts w:ascii="Arial" w:hAnsi="Arial" w:cs="Arial"/>
          <w:lang w:val="tr-TR"/>
        </w:rPr>
        <w:t>Farklı seçenekler</w:t>
      </w:r>
      <w:r>
        <w:rPr>
          <w:rFonts w:ascii="Arial" w:hAnsi="Arial" w:cs="Arial"/>
          <w:lang w:val="tr-TR"/>
        </w:rPr>
        <w:t xml:space="preserve">e (%80 tek ve çift açılımlı perfore) sahip olmalıdır. </w:t>
      </w:r>
      <w:r w:rsidRPr="00E61655">
        <w:rPr>
          <w:rFonts w:ascii="Arial" w:hAnsi="Arial" w:cs="Arial"/>
          <w:lang w:val="tr-TR"/>
        </w:rPr>
        <w:t xml:space="preserve">Arka kapılar </w:t>
      </w:r>
      <w:r w:rsidRPr="00C1304E">
        <w:rPr>
          <w:rFonts w:ascii="Arial" w:hAnsi="Arial" w:cs="Arial"/>
          <w:lang w:val="tr-TR"/>
        </w:rPr>
        <w:t>215</w:t>
      </w:r>
      <w:r w:rsidRPr="00507376">
        <w:rPr>
          <w:rFonts w:ascii="Arial" w:hAnsi="Arial" w:cs="Arial"/>
          <w:lang w:val="tr-TR"/>
        </w:rPr>
        <w:t>˚</w:t>
      </w:r>
      <w:r>
        <w:rPr>
          <w:rFonts w:ascii="Arial" w:hAnsi="Arial" w:cs="Arial"/>
          <w:lang w:val="tr-TR"/>
        </w:rPr>
        <w:t xml:space="preserve">’ ye </w:t>
      </w:r>
      <w:r w:rsidRPr="00E61655">
        <w:rPr>
          <w:rFonts w:ascii="Arial" w:hAnsi="Arial" w:cs="Arial"/>
          <w:lang w:val="tr-TR"/>
        </w:rPr>
        <w:t>kada</w:t>
      </w:r>
      <w:r>
        <w:rPr>
          <w:rFonts w:ascii="Arial" w:hAnsi="Arial" w:cs="Arial"/>
          <w:lang w:val="tr-TR"/>
        </w:rPr>
        <w:t xml:space="preserve">r açılabilir, sökülebilir ve </w:t>
      </w:r>
      <w:r w:rsidRPr="00E61655">
        <w:rPr>
          <w:rFonts w:ascii="Arial" w:hAnsi="Arial" w:cs="Arial"/>
          <w:lang w:val="tr-TR"/>
        </w:rPr>
        <w:t>kilit</w:t>
      </w:r>
      <w:r>
        <w:rPr>
          <w:rFonts w:ascii="Arial" w:hAnsi="Arial" w:cs="Arial"/>
          <w:lang w:val="tr-TR"/>
        </w:rPr>
        <w:t>lenebilir özellikte olmalıdır.</w:t>
      </w:r>
      <w:r w:rsidRPr="00E61655">
        <w:rPr>
          <w:rFonts w:ascii="Arial" w:hAnsi="Arial" w:cs="Arial"/>
          <w:lang w:val="tr-TR"/>
        </w:rPr>
        <w:t xml:space="preserve"> </w:t>
      </w:r>
    </w:p>
    <w:p w:rsidR="005C7E09" w:rsidRPr="00C75DC9" w:rsidRDefault="005C7E09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3901C7" w:rsidRDefault="005C7E09" w:rsidP="007C6A72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5C7E09">
        <w:rPr>
          <w:rFonts w:ascii="Arial" w:hAnsi="Arial" w:cs="Arial"/>
          <w:lang w:val="tr-TR"/>
        </w:rPr>
        <w:t>Yan paneller sürgülü kilit</w:t>
      </w:r>
      <w:r>
        <w:rPr>
          <w:rFonts w:ascii="Arial" w:hAnsi="Arial" w:cs="Arial"/>
          <w:lang w:val="tr-TR"/>
        </w:rPr>
        <w:t xml:space="preserve"> ile kilitlenmeli ve kilit anahtarı</w:t>
      </w:r>
      <w:r w:rsidRPr="005C7E09">
        <w:rPr>
          <w:rFonts w:ascii="Arial" w:hAnsi="Arial" w:cs="Arial"/>
          <w:lang w:val="tr-TR"/>
        </w:rPr>
        <w:t xml:space="preserve"> ile açılabilir, kilitlenebilir</w:t>
      </w:r>
      <w:r>
        <w:rPr>
          <w:rFonts w:ascii="Arial" w:hAnsi="Arial" w:cs="Arial"/>
          <w:lang w:val="tr-TR"/>
        </w:rPr>
        <w:t xml:space="preserve"> yapıda olmalıdır.</w:t>
      </w:r>
      <w:r w:rsidR="000E39E3">
        <w:rPr>
          <w:rFonts w:ascii="Arial" w:hAnsi="Arial" w:cs="Arial"/>
          <w:lang w:val="tr-TR"/>
        </w:rPr>
        <w:t xml:space="preserve"> </w:t>
      </w:r>
      <w:r w:rsidR="000E39E3" w:rsidRPr="000E39E3">
        <w:rPr>
          <w:rFonts w:ascii="Arial" w:hAnsi="Arial" w:cs="Arial"/>
          <w:lang w:val="tr-TR"/>
        </w:rPr>
        <w:t>Yan paneller</w:t>
      </w:r>
      <w:r w:rsidR="000E39E3">
        <w:rPr>
          <w:rFonts w:ascii="Arial" w:hAnsi="Arial" w:cs="Arial"/>
          <w:lang w:val="tr-TR"/>
        </w:rPr>
        <w:t>in her bir tarafında 1 adet ek yan panel olmalıdır</w:t>
      </w:r>
      <w:r w:rsidR="000E39E3" w:rsidRPr="000E39E3">
        <w:rPr>
          <w:rFonts w:ascii="Arial" w:hAnsi="Arial" w:cs="Arial"/>
          <w:lang w:val="tr-TR"/>
        </w:rPr>
        <w:t xml:space="preserve">. </w:t>
      </w:r>
      <w:r w:rsidR="000E39E3">
        <w:rPr>
          <w:rFonts w:ascii="Arial" w:hAnsi="Arial" w:cs="Arial"/>
          <w:lang w:val="tr-TR"/>
        </w:rPr>
        <w:t>Yukarıda da bahsedilen o</w:t>
      </w:r>
      <w:r w:rsidR="00FD1C56">
        <w:rPr>
          <w:rFonts w:ascii="Arial" w:hAnsi="Arial" w:cs="Arial"/>
          <w:lang w:val="tr-TR"/>
        </w:rPr>
        <w:t>r</w:t>
      </w:r>
      <w:r w:rsidR="000E39E3" w:rsidRPr="000E39E3">
        <w:rPr>
          <w:rFonts w:ascii="Arial" w:hAnsi="Arial" w:cs="Arial"/>
          <w:lang w:val="tr-TR"/>
        </w:rPr>
        <w:t>jinal işlevsel</w:t>
      </w:r>
      <w:r w:rsidR="000E39E3">
        <w:rPr>
          <w:rFonts w:ascii="Arial" w:hAnsi="Arial" w:cs="Arial"/>
          <w:lang w:val="tr-TR"/>
        </w:rPr>
        <w:t xml:space="preserve"> </w:t>
      </w:r>
      <w:r w:rsidR="008309E5">
        <w:rPr>
          <w:rFonts w:ascii="Arial" w:hAnsi="Arial" w:cs="Arial"/>
          <w:lang w:val="tr-TR"/>
        </w:rPr>
        <w:t xml:space="preserve">yan panel kilitlenebilir, </w:t>
      </w:r>
      <w:r w:rsidR="000E39E3" w:rsidRPr="000E39E3">
        <w:rPr>
          <w:rFonts w:ascii="Arial" w:hAnsi="Arial" w:cs="Arial"/>
          <w:lang w:val="tr-TR"/>
        </w:rPr>
        <w:t>küçük</w:t>
      </w:r>
      <w:r w:rsidR="000E39E3">
        <w:rPr>
          <w:rFonts w:ascii="Arial" w:hAnsi="Arial" w:cs="Arial"/>
          <w:lang w:val="tr-TR"/>
        </w:rPr>
        <w:t xml:space="preserve"> </w:t>
      </w:r>
      <w:r w:rsidR="000E39E3" w:rsidRPr="000E39E3">
        <w:rPr>
          <w:rFonts w:ascii="Arial" w:hAnsi="Arial" w:cs="Arial"/>
          <w:lang w:val="tr-TR"/>
        </w:rPr>
        <w:t>yan panel vi</w:t>
      </w:r>
      <w:r w:rsidR="008309E5">
        <w:rPr>
          <w:rFonts w:ascii="Arial" w:hAnsi="Arial" w:cs="Arial"/>
          <w:lang w:val="tr-TR"/>
        </w:rPr>
        <w:t>dalar</w:t>
      </w:r>
      <w:r w:rsidR="00FD1C56">
        <w:rPr>
          <w:rFonts w:ascii="Arial" w:hAnsi="Arial" w:cs="Arial"/>
          <w:lang w:val="tr-TR"/>
        </w:rPr>
        <w:t xml:space="preserve"> ile iç taraftan sabitlenebilir ve e</w:t>
      </w:r>
      <w:r w:rsidR="000E39E3" w:rsidRPr="000E39E3">
        <w:rPr>
          <w:rFonts w:ascii="Arial" w:hAnsi="Arial" w:cs="Arial"/>
          <w:lang w:val="tr-TR"/>
        </w:rPr>
        <w:t>k havalandırmaya ihtiyaç duyulması durumunda bu panel</w:t>
      </w:r>
      <w:r w:rsidR="000E39E3">
        <w:rPr>
          <w:rFonts w:ascii="Arial" w:hAnsi="Arial" w:cs="Arial"/>
          <w:lang w:val="tr-TR"/>
        </w:rPr>
        <w:t xml:space="preserve"> </w:t>
      </w:r>
      <w:r w:rsidR="000E39E3" w:rsidRPr="000E39E3">
        <w:rPr>
          <w:rFonts w:ascii="Arial" w:hAnsi="Arial" w:cs="Arial"/>
          <w:lang w:val="tr-TR"/>
        </w:rPr>
        <w:t>perforeli/d</w:t>
      </w:r>
      <w:r w:rsidR="00FD1C56">
        <w:rPr>
          <w:rFonts w:ascii="Arial" w:hAnsi="Arial" w:cs="Arial"/>
          <w:lang w:val="tr-TR"/>
        </w:rPr>
        <w:t>elikli olanla yer değiştirebilir olmalıdır</w:t>
      </w:r>
      <w:r w:rsidR="003901C7">
        <w:rPr>
          <w:rFonts w:ascii="Arial" w:hAnsi="Arial" w:cs="Arial"/>
          <w:lang w:val="tr-TR"/>
        </w:rPr>
        <w:t>.</w:t>
      </w:r>
    </w:p>
    <w:p w:rsidR="00627A55" w:rsidRDefault="00146523" w:rsidP="00842DEF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BİRLEŞTİRME KİTİ</w:t>
      </w:r>
    </w:p>
    <w:p w:rsidR="00842DEF" w:rsidRPr="00433D13" w:rsidRDefault="00627A55" w:rsidP="00433D13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627A55">
        <w:rPr>
          <w:rFonts w:ascii="Arial" w:hAnsi="Arial" w:cs="Arial"/>
          <w:lang w:val="tr-TR"/>
        </w:rPr>
        <w:t>Yan kapaksız</w:t>
      </w:r>
      <w:r w:rsidR="00096CDA">
        <w:rPr>
          <w:rFonts w:ascii="Arial" w:hAnsi="Arial" w:cs="Arial"/>
          <w:lang w:val="tr-TR"/>
        </w:rPr>
        <w:t xml:space="preserve"> profilden profile ve yan kapaklı</w:t>
      </w:r>
      <w:r w:rsidRPr="00627A55">
        <w:rPr>
          <w:rFonts w:ascii="Arial" w:hAnsi="Arial" w:cs="Arial"/>
          <w:lang w:val="tr-TR"/>
        </w:rPr>
        <w:t xml:space="preserve"> kullanım</w:t>
      </w:r>
      <w:r w:rsidR="00096CDA">
        <w:rPr>
          <w:rFonts w:ascii="Arial" w:hAnsi="Arial" w:cs="Arial"/>
          <w:lang w:val="tr-TR"/>
        </w:rPr>
        <w:t xml:space="preserve"> olmak </w:t>
      </w:r>
      <w:r w:rsidR="00842DEF" w:rsidRPr="00627A55">
        <w:rPr>
          <w:rFonts w:ascii="Arial" w:hAnsi="Arial" w:cs="Arial"/>
          <w:lang w:val="tr-TR"/>
        </w:rPr>
        <w:t>üzere 2 seçeneğe sahip olmalıdır.</w:t>
      </w:r>
      <w:r w:rsidR="00433D13">
        <w:rPr>
          <w:rFonts w:ascii="Arial" w:hAnsi="Arial" w:cs="Arial"/>
          <w:lang w:val="tr-TR"/>
        </w:rPr>
        <w:t xml:space="preserve"> </w:t>
      </w:r>
      <w:r w:rsidR="00096CDA">
        <w:rPr>
          <w:rFonts w:ascii="Arial" w:hAnsi="Arial" w:cs="Arial"/>
          <w:lang w:val="tr-TR"/>
        </w:rPr>
        <w:t>Metal yapıda,</w:t>
      </w:r>
      <w:r w:rsidR="00433D13" w:rsidRPr="00096CDA">
        <w:rPr>
          <w:rFonts w:ascii="Arial" w:hAnsi="Arial" w:cs="Arial"/>
          <w:lang w:val="tr-TR"/>
        </w:rPr>
        <w:t xml:space="preserve"> açık gri (RAL 7035) veya siyah (RAL 9005) olmalıdır.</w:t>
      </w:r>
      <w:r w:rsidR="00096CDA">
        <w:rPr>
          <w:rFonts w:ascii="Arial" w:hAnsi="Arial" w:cs="Arial"/>
          <w:lang w:val="tr-TR"/>
        </w:rPr>
        <w:t xml:space="preserve"> </w:t>
      </w:r>
    </w:p>
    <w:p w:rsidR="0081233D" w:rsidRPr="0081233D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lastRenderedPageBreak/>
        <w:t>KABLO GEÇİŞLERİ</w:t>
      </w:r>
    </w:p>
    <w:p w:rsidR="00096CDA" w:rsidRDefault="00096CDA" w:rsidP="00096CDA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Alt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üst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şasede</w:t>
      </w:r>
      <w:proofErr w:type="spellEnd"/>
      <w:r>
        <w:rPr>
          <w:rFonts w:ascii="Arial" w:eastAsia="Times New Roman" w:hAnsi="Arial" w:cs="Arial"/>
          <w:color w:val="000000"/>
        </w:rPr>
        <w:t xml:space="preserve">; </w:t>
      </w:r>
      <w:proofErr w:type="spellStart"/>
      <w:r>
        <w:rPr>
          <w:rFonts w:ascii="Arial" w:eastAsia="Times New Roman" w:hAnsi="Arial" w:cs="Arial"/>
          <w:color w:val="000000"/>
        </w:rPr>
        <w:t>k</w:t>
      </w:r>
      <w:r w:rsidR="00DE5DEC" w:rsidRPr="00DE5DEC">
        <w:rPr>
          <w:rFonts w:ascii="Arial" w:eastAsia="Times New Roman" w:hAnsi="Arial" w:cs="Arial"/>
          <w:color w:val="000000"/>
        </w:rPr>
        <w:t>ablo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giriş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panelinin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kenarı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kauçuk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ile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kaplı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olup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DE5DEC">
        <w:rPr>
          <w:rFonts w:ascii="Arial" w:eastAsia="Times New Roman" w:hAnsi="Arial" w:cs="Arial"/>
          <w:color w:val="000000"/>
        </w:rPr>
        <w:t>hareket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ettirilebilir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yapısı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sayesinde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kab</w:t>
      </w:r>
      <w:r>
        <w:rPr>
          <w:rFonts w:ascii="Arial" w:eastAsia="Times New Roman" w:hAnsi="Arial" w:cs="Arial"/>
          <w:color w:val="000000"/>
        </w:rPr>
        <w:t>loların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kabin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içerisine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zarar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görmeden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yerleştirilmesine</w:t>
      </w:r>
      <w:proofErr w:type="spellEnd"/>
      <w:r w:rsidR="00DE5DEC"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 w:rsidRPr="00DE5DEC">
        <w:rPr>
          <w:rFonts w:ascii="Arial" w:eastAsia="Times New Roman" w:hAnsi="Arial" w:cs="Arial"/>
          <w:color w:val="000000"/>
        </w:rPr>
        <w:t>v</w:t>
      </w:r>
      <w:r w:rsidR="00DE5DEC">
        <w:rPr>
          <w:rFonts w:ascii="Arial" w:eastAsia="Times New Roman" w:hAnsi="Arial" w:cs="Arial"/>
          <w:color w:val="000000"/>
        </w:rPr>
        <w:t>e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sabitlenmesine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olanak</w:t>
      </w:r>
      <w:proofErr w:type="spellEnd"/>
      <w:r w:rsid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DE5DEC">
        <w:rPr>
          <w:rFonts w:ascii="Arial" w:eastAsia="Times New Roman" w:hAnsi="Arial" w:cs="Arial"/>
          <w:color w:val="000000"/>
        </w:rPr>
        <w:t>sağlamalıdır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5C7E09" w:rsidRPr="00AF7472" w:rsidRDefault="005C7E09" w:rsidP="00AF7472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AF7472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9824A5" w:rsidRDefault="00146523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 w:rsidRPr="00146523">
        <w:rPr>
          <w:rFonts w:ascii="Arial" w:eastAsia="Times New Roman" w:hAnsi="Arial" w:cs="Arial"/>
          <w:color w:val="000000"/>
        </w:rPr>
        <w:t>19’’ (</w:t>
      </w:r>
      <w:proofErr w:type="spellStart"/>
      <w:r w:rsidRPr="00146523">
        <w:rPr>
          <w:rFonts w:ascii="Arial" w:eastAsia="Times New Roman" w:hAnsi="Arial" w:cs="Arial"/>
          <w:color w:val="000000"/>
        </w:rPr>
        <w:t>inç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cihaz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montaj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dikmesi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(2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önde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2 </w:t>
      </w:r>
      <w:proofErr w:type="spellStart"/>
      <w:r w:rsidRPr="00146523">
        <w:rPr>
          <w:rFonts w:ascii="Arial" w:eastAsia="Times New Roman" w:hAnsi="Arial" w:cs="Arial"/>
          <w:color w:val="000000"/>
        </w:rPr>
        <w:t>ad.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arkada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146523">
        <w:rPr>
          <w:rFonts w:ascii="Arial" w:eastAsia="Times New Roman" w:hAnsi="Arial" w:cs="Arial"/>
          <w:color w:val="000000"/>
        </w:rPr>
        <w:t>derinlik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boyunca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ayarlanabilir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ve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8D3DE7">
        <w:rPr>
          <w:rFonts w:ascii="Arial" w:eastAsia="Times New Roman" w:hAnsi="Arial" w:cs="Arial"/>
          <w:color w:val="000000"/>
        </w:rPr>
        <w:t>kabin</w:t>
      </w:r>
      <w:r w:rsidRPr="00146523">
        <w:rPr>
          <w:rFonts w:ascii="Arial" w:eastAsia="Times New Roman" w:hAnsi="Arial" w:cs="Arial"/>
          <w:color w:val="000000"/>
        </w:rPr>
        <w:t>in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iç</w:t>
      </w:r>
      <w:proofErr w:type="spellEnd"/>
      <w:r w:rsidRPr="0014652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46523">
        <w:rPr>
          <w:rFonts w:ascii="Arial" w:eastAsia="Times New Roman" w:hAnsi="Arial" w:cs="Arial"/>
          <w:color w:val="000000"/>
        </w:rPr>
        <w:t>k</w:t>
      </w:r>
      <w:r>
        <w:rPr>
          <w:rFonts w:ascii="Arial" w:eastAsia="Times New Roman" w:hAnsi="Arial" w:cs="Arial"/>
          <w:color w:val="000000"/>
        </w:rPr>
        <w:t>onfigürasyonunun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parçası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="009824A5">
        <w:rPr>
          <w:rFonts w:ascii="Arial" w:eastAsia="Times New Roman" w:hAnsi="Arial" w:cs="Arial"/>
          <w:color w:val="000000"/>
        </w:rPr>
        <w:t xml:space="preserve">L </w:t>
      </w:r>
      <w:proofErr w:type="spellStart"/>
      <w:r w:rsidR="009824A5">
        <w:rPr>
          <w:rFonts w:ascii="Arial" w:eastAsia="Times New Roman" w:hAnsi="Arial" w:cs="Arial"/>
          <w:color w:val="000000"/>
        </w:rPr>
        <w:t>bükümlü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ve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derinlik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boyunca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ayarlanabilir</w:t>
      </w:r>
      <w:proofErr w:type="spellEnd"/>
      <w:r w:rsidR="009824A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9824A5">
        <w:rPr>
          <w:rFonts w:ascii="Arial" w:eastAsia="Times New Roman" w:hAnsi="Arial" w:cs="Arial"/>
          <w:color w:val="000000"/>
        </w:rPr>
        <w:t>olmalıdır</w:t>
      </w:r>
      <w:proofErr w:type="spellEnd"/>
      <w:r w:rsidR="009824A5">
        <w:rPr>
          <w:rFonts w:ascii="Arial" w:eastAsia="Times New Roman" w:hAnsi="Arial" w:cs="Arial"/>
          <w:color w:val="000000"/>
        </w:rPr>
        <w:t>.</w:t>
      </w:r>
      <w:proofErr w:type="gramEnd"/>
      <w:r w:rsidR="009824A5">
        <w:rPr>
          <w:rFonts w:ascii="Arial" w:eastAsia="Times New Roman" w:hAnsi="Arial" w:cs="Arial"/>
          <w:color w:val="000000"/>
        </w:rPr>
        <w:t xml:space="preserve"> 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MENTEŞELER</w:t>
      </w:r>
    </w:p>
    <w:p w:rsidR="00FD0FCA" w:rsidRDefault="00FD0FCA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proofErr w:type="gramStart"/>
      <w:r w:rsidRPr="00FD0FCA">
        <w:rPr>
          <w:rFonts w:ascii="Arial" w:eastAsia="Times New Roman" w:hAnsi="Arial" w:cs="Arial"/>
        </w:rPr>
        <w:t>Yaylı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menteşe</w:t>
      </w:r>
      <w:proofErr w:type="spellEnd"/>
      <w:r w:rsidRPr="00FD0FCA">
        <w:rPr>
          <w:rFonts w:ascii="Arial" w:eastAsia="Times New Roman" w:hAnsi="Arial" w:cs="Arial"/>
        </w:rPr>
        <w:t xml:space="preserve"> </w:t>
      </w:r>
      <w:proofErr w:type="spellStart"/>
      <w:r w:rsidRPr="00FD0FC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>istemine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kolay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sökülebilir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proofErr w:type="gramEnd"/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0120B2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AF7472" w:rsidRDefault="00AF7472" w:rsidP="00AF7472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AF7472" w:rsidRPr="009742CA" w:rsidRDefault="00AF7472" w:rsidP="00AF7472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F7472" w:rsidRDefault="00AF7472" w:rsidP="00AF7472">
      <w:pPr>
        <w:pStyle w:val="Pa1"/>
        <w:ind w:right="100"/>
        <w:rPr>
          <w:rFonts w:cs="DINPro-Bold"/>
          <w:color w:val="000000"/>
        </w:rPr>
      </w:pP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F7472" w:rsidRPr="009742CA" w:rsidRDefault="00AF7472" w:rsidP="00AF7472">
      <w:pPr>
        <w:pStyle w:val="Default"/>
      </w:pP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AF7472" w:rsidRPr="009742CA" w:rsidRDefault="00AF7472" w:rsidP="00AF7472">
      <w:pPr>
        <w:pStyle w:val="Default"/>
      </w:pP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AF7472" w:rsidRPr="00AA4563" w:rsidRDefault="00AF7472" w:rsidP="00AF7472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AF7472" w:rsidRPr="004A1B5A" w:rsidRDefault="00AF7472" w:rsidP="00AF7472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AF7472" w:rsidRPr="009742CA" w:rsidRDefault="00AF7472" w:rsidP="00AF7472">
      <w:pPr>
        <w:pStyle w:val="Default"/>
      </w:pPr>
    </w:p>
    <w:p w:rsidR="00AF7472" w:rsidRPr="004A1B5A" w:rsidRDefault="00AF7472" w:rsidP="00AF7472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AF7472" w:rsidRPr="009742CA" w:rsidRDefault="00AF7472" w:rsidP="00AF7472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AF7472" w:rsidRPr="004A1B5A" w:rsidRDefault="00AF7472" w:rsidP="00AF7472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AF7472" w:rsidRPr="009742CA" w:rsidRDefault="00AF7472" w:rsidP="00AF7472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AF7472" w:rsidRDefault="00AF7472" w:rsidP="00AF7472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lastRenderedPageBreak/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 w:rsidR="0007067E"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07067E">
        <w:rPr>
          <w:rStyle w:val="A3"/>
          <w:rFonts w:ascii="Arial" w:hAnsi="Arial" w:cs="Arial"/>
          <w:sz w:val="22"/>
          <w:szCs w:val="22"/>
        </w:rPr>
        <w:t>gö</w:t>
      </w:r>
      <w:r>
        <w:rPr>
          <w:rStyle w:val="A3"/>
          <w:rFonts w:ascii="Arial" w:hAnsi="Arial" w:cs="Arial"/>
          <w:sz w:val="22"/>
          <w:szCs w:val="22"/>
        </w:rPr>
        <w:t>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AF7472" w:rsidRPr="00AF7472" w:rsidRDefault="00AF7472" w:rsidP="00AF7472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2C3AC9">
        <w:rPr>
          <w:rFonts w:ascii="Arial" w:eastAsia="Times New Roman" w:hAnsi="Arial" w:cs="Arial"/>
        </w:rPr>
        <w:t xml:space="preserve"> </w:t>
      </w:r>
      <w:proofErr w:type="spellStart"/>
      <w:r w:rsidR="002C3AC9">
        <w:rPr>
          <w:rFonts w:ascii="Arial" w:eastAsia="Times New Roman" w:hAnsi="Arial" w:cs="Arial"/>
        </w:rPr>
        <w:t>vey</w:t>
      </w:r>
      <w:r w:rsidR="00494685">
        <w:rPr>
          <w:rFonts w:ascii="Arial" w:eastAsia="Times New Roman" w:hAnsi="Arial" w:cs="Arial"/>
        </w:rPr>
        <w:t>a</w:t>
      </w:r>
      <w:proofErr w:type="spellEnd"/>
      <w:r w:rsidR="00494685">
        <w:rPr>
          <w:rFonts w:ascii="Arial" w:eastAsia="Times New Roman" w:hAnsi="Arial" w:cs="Arial"/>
        </w:rPr>
        <w:t xml:space="preserve"> ON/OFF switch </w:t>
      </w:r>
      <w:proofErr w:type="spellStart"/>
      <w:r w:rsidR="00494685">
        <w:rPr>
          <w:rFonts w:ascii="Arial" w:eastAsia="Times New Roman" w:hAnsi="Arial" w:cs="Arial"/>
        </w:rPr>
        <w:t>kontrollü</w:t>
      </w:r>
      <w:proofErr w:type="spellEnd"/>
      <w:r w:rsidR="00494685">
        <w:rPr>
          <w:rFonts w:ascii="Arial" w:eastAsia="Times New Roman" w:hAnsi="Arial" w:cs="Arial"/>
        </w:rPr>
        <w:t xml:space="preserve"> </w:t>
      </w:r>
      <w:r w:rsidR="00F70B42">
        <w:rPr>
          <w:rFonts w:ascii="Arial" w:eastAsia="Times New Roman" w:hAnsi="Arial" w:cs="Arial"/>
        </w:rPr>
        <w:t>4’lü</w:t>
      </w:r>
      <w:r w:rsidR="002C3AC9">
        <w:rPr>
          <w:rFonts w:ascii="Arial" w:eastAsia="Times New Roman" w:hAnsi="Arial" w:cs="Arial"/>
        </w:rPr>
        <w:t xml:space="preserve"> </w:t>
      </w:r>
      <w:proofErr w:type="spellStart"/>
      <w:r w:rsidR="002C3AC9">
        <w:rPr>
          <w:rFonts w:ascii="Arial" w:eastAsia="Times New Roman" w:hAnsi="Arial" w:cs="Arial"/>
        </w:rPr>
        <w:t>veya</w:t>
      </w:r>
      <w:proofErr w:type="spellEnd"/>
      <w:r w:rsidR="002C3AC9">
        <w:rPr>
          <w:rFonts w:ascii="Arial" w:eastAsia="Times New Roman" w:hAnsi="Arial" w:cs="Arial"/>
        </w:rPr>
        <w:t xml:space="preserve"> 6’ </w:t>
      </w:r>
      <w:proofErr w:type="spellStart"/>
      <w:r w:rsidR="002C3AC9">
        <w:rPr>
          <w:rFonts w:ascii="Arial" w:eastAsia="Times New Roman" w:hAnsi="Arial" w:cs="Arial"/>
        </w:rPr>
        <w:t>lı</w:t>
      </w:r>
      <w:proofErr w:type="spellEnd"/>
      <w:r w:rsidR="00F70B42">
        <w:rPr>
          <w:rFonts w:ascii="Arial" w:eastAsia="Times New Roman" w:hAnsi="Arial" w:cs="Arial"/>
        </w:rPr>
        <w:t xml:space="preserve">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8D3DE7">
        <w:rPr>
          <w:rFonts w:ascii="Arial" w:eastAsia="Times New Roman" w:hAnsi="Arial" w:cs="Arial"/>
        </w:rPr>
        <w:t>kabin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5C7E09" w:rsidRPr="008F6339" w:rsidRDefault="00D6758E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düzenleyicisi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r w:rsidR="002A5B4D">
        <w:rPr>
          <w:rFonts w:ascii="Arial" w:eastAsia="Times New Roman" w:hAnsi="Arial" w:cs="Arial"/>
        </w:rPr>
        <w:t>H</w:t>
      </w:r>
      <w:r>
        <w:rPr>
          <w:rFonts w:ascii="Arial" w:eastAsia="Times New Roman" w:hAnsi="Arial" w:cs="Arial"/>
        </w:rPr>
        <w:t xml:space="preserve">er </w:t>
      </w:r>
      <w:proofErr w:type="spellStart"/>
      <w:r>
        <w:rPr>
          <w:rFonts w:ascii="Arial" w:eastAsia="Times New Roman" w:hAnsi="Arial" w:cs="Arial"/>
        </w:rPr>
        <w:t>türlü</w:t>
      </w:r>
      <w:proofErr w:type="spellEnd"/>
      <w:r>
        <w:rPr>
          <w:rFonts w:ascii="Arial" w:eastAsia="Times New Roman" w:hAnsi="Arial" w:cs="Arial"/>
        </w:rPr>
        <w:t xml:space="preserve"> patch cord, data </w:t>
      </w:r>
      <w:proofErr w:type="spellStart"/>
      <w:r>
        <w:rPr>
          <w:rFonts w:ascii="Arial" w:eastAsia="Times New Roman" w:hAnsi="Arial" w:cs="Arial"/>
        </w:rPr>
        <w:t>ve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elektrik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kablosunu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muhafaza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edebilecek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geniş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iç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hacme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sahip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  <w:r w:rsidR="00154AA8">
        <w:rPr>
          <w:rFonts w:ascii="Arial" w:eastAsia="Times New Roman" w:hAnsi="Arial" w:cs="Arial"/>
        </w:rPr>
        <w:t xml:space="preserve"> </w:t>
      </w:r>
      <w:proofErr w:type="gramStart"/>
      <w:r w:rsidRPr="00D6758E">
        <w:rPr>
          <w:rFonts w:ascii="Arial" w:eastAsia="Times New Roman" w:hAnsi="Arial" w:cs="Arial"/>
          <w:color w:val="000000"/>
        </w:rPr>
        <w:t xml:space="preserve">19”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boyunca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D6758E">
        <w:rPr>
          <w:rFonts w:ascii="Arial" w:eastAsia="Times New Roman" w:hAnsi="Arial" w:cs="Arial"/>
          <w:color w:val="000000"/>
        </w:rPr>
        <w:t>cihaz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dikmelerinin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yan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taraflarına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bağlanmalı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ve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kablo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geçiş</w:t>
      </w:r>
      <w:proofErr w:type="spellEnd"/>
      <w:r w:rsidRPr="00D6758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758E">
        <w:rPr>
          <w:rFonts w:ascii="Arial" w:eastAsia="Times New Roman" w:hAnsi="Arial" w:cs="Arial"/>
          <w:color w:val="000000"/>
        </w:rPr>
        <w:t>holl</w:t>
      </w:r>
      <w:r>
        <w:rPr>
          <w:rFonts w:ascii="Arial" w:eastAsia="Times New Roman" w:hAnsi="Arial" w:cs="Arial"/>
          <w:color w:val="000000"/>
        </w:rPr>
        <w:t>erine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sahip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</w:p>
    <w:p w:rsidR="00F878AD" w:rsidRDefault="00F878AD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Dikey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kablo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tavası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Galvaniz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kaplama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yüksekliği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boyunca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uzunluk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kablo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montajını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sağlayacak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şekilde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perfore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edilmiş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F878AD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F878AD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tekerleğin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>
        <w:rPr>
          <w:rFonts w:ascii="Arial" w:eastAsia="Times New Roman" w:hAnsi="Arial" w:cs="Arial"/>
          <w:color w:val="000000" w:themeColor="text1"/>
        </w:rPr>
        <w:t>olmalıdı</w:t>
      </w:r>
      <w:r w:rsidR="00446878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>
        <w:rPr>
          <w:rFonts w:ascii="Arial" w:eastAsia="Times New Roman" w:hAnsi="Arial" w:cs="Arial"/>
          <w:color w:val="000000" w:themeColor="text1"/>
        </w:rPr>
        <w:t>.</w:t>
      </w:r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494685">
        <w:rPr>
          <w:rFonts w:ascii="Arial" w:eastAsia="Times New Roman" w:hAnsi="Arial" w:cs="Arial"/>
          <w:color w:val="000000" w:themeColor="text1"/>
        </w:rPr>
        <w:t>Tekerlek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aynı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anda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kullanılabilir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>.</w:t>
      </w:r>
      <w:proofErr w:type="gramEnd"/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49468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494685">
        <w:rPr>
          <w:rFonts w:ascii="Arial" w:eastAsia="Times New Roman" w:hAnsi="Arial" w:cs="Arial"/>
          <w:color w:val="000000" w:themeColor="text1"/>
        </w:rPr>
        <w:t xml:space="preserve">19”, 1U, </w:t>
      </w:r>
      <w:r w:rsidR="00494685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494685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494685" w:rsidRPr="004D08C3">
        <w:rPr>
          <w:rFonts w:ascii="Arial" w:eastAsia="Times New Roman" w:hAnsi="Arial" w:cs="Arial"/>
          <w:color w:val="000000" w:themeColor="text1"/>
        </w:rPr>
        <w:t>,</w:t>
      </w:r>
      <w:r w:rsidR="00494685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>,</w:t>
      </w:r>
      <w:r w:rsidR="0049468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49468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ON/OFF</w:t>
      </w:r>
      <w:r w:rsidR="00494685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49468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494685">
        <w:rPr>
          <w:rFonts w:ascii="Arial" w:eastAsia="Times New Roman" w:hAnsi="Arial" w:cs="Arial"/>
          <w:color w:val="000000" w:themeColor="text1"/>
        </w:rPr>
        <w:t>.</w:t>
      </w:r>
    </w:p>
    <w:p w:rsidR="00A07025" w:rsidRPr="0049468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327657">
        <w:rPr>
          <w:rFonts w:ascii="Arial" w:eastAsia="Times New Roman" w:hAnsi="Arial" w:cs="Arial"/>
          <w:color w:val="FF0000"/>
        </w:rPr>
        <w:t>sürekliliği</w:t>
      </w:r>
      <w:proofErr w:type="spellEnd"/>
      <w:r w:rsidR="00180654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Kabin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6E49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E4965">
        <w:rPr>
          <w:rFonts w:ascii="Arial" w:eastAsia="Times New Roman" w:hAnsi="Arial" w:cs="Arial"/>
          <w:color w:val="000000" w:themeColor="text1"/>
        </w:rPr>
        <w:t>bakır</w:t>
      </w:r>
      <w:proofErr w:type="spellEnd"/>
      <w:r w:rsidR="006E49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6E4965">
        <w:rPr>
          <w:rFonts w:ascii="Arial" w:eastAsia="Times New Roman" w:hAnsi="Arial" w:cs="Arial"/>
          <w:color w:val="000000" w:themeColor="text1"/>
        </w:rPr>
        <w:t>bara</w:t>
      </w:r>
      <w:proofErr w:type="spellEnd"/>
      <w:proofErr w:type="gramEnd"/>
      <w:r w:rsidR="006E49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E4965">
        <w:rPr>
          <w:rFonts w:ascii="Arial" w:eastAsia="Times New Roman" w:hAnsi="Arial" w:cs="Arial"/>
          <w:color w:val="000000" w:themeColor="text1"/>
        </w:rPr>
        <w:t>ve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A07025" w:rsidRPr="00180654">
        <w:rPr>
          <w:rFonts w:ascii="Arial" w:eastAsia="Times New Roman" w:hAnsi="Arial" w:cs="Arial"/>
          <w:color w:val="000000"/>
        </w:rPr>
        <w:t>1x</w:t>
      </w:r>
      <w:r w:rsidR="00327657">
        <w:rPr>
          <w:rFonts w:ascii="Arial" w:eastAsia="Times New Roman" w:hAnsi="Arial" w:cs="Arial"/>
          <w:color w:val="000000"/>
        </w:rPr>
        <w:t xml:space="preserve">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686EEA">
        <w:rPr>
          <w:rFonts w:ascii="Arial" w:eastAsia="Times New Roman" w:hAnsi="Arial" w:cs="Arial"/>
          <w:color w:val="000000"/>
        </w:rPr>
        <w:t>.</w:t>
      </w:r>
      <w:proofErr w:type="gramEnd"/>
      <w:r w:rsidR="00686EEA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irtib</w:t>
      </w:r>
      <w:r w:rsidR="00A715D0">
        <w:rPr>
          <w:rFonts w:ascii="Arial" w:eastAsia="Times New Roman" w:hAnsi="Arial" w:cs="Arial"/>
          <w:color w:val="000000"/>
        </w:rPr>
        <w:t>a</w:t>
      </w:r>
      <w:r w:rsidR="00686EEA">
        <w:rPr>
          <w:rFonts w:ascii="Arial" w:eastAsia="Times New Roman" w:hAnsi="Arial" w:cs="Arial"/>
          <w:color w:val="000000"/>
        </w:rPr>
        <w:t>tlandırılması</w:t>
      </w:r>
      <w:proofErr w:type="spellEnd"/>
      <w:r w:rsidR="00686E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86EEA">
        <w:rPr>
          <w:rFonts w:ascii="Arial" w:eastAsia="Times New Roman" w:hAnsi="Arial" w:cs="Arial"/>
          <w:color w:val="000000"/>
        </w:rPr>
        <w:t>ile</w:t>
      </w:r>
      <w:proofErr w:type="spellEnd"/>
      <w:r w:rsidR="00686E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86EEA">
        <w:rPr>
          <w:rFonts w:ascii="Arial" w:eastAsia="Times New Roman" w:hAnsi="Arial" w:cs="Arial"/>
          <w:color w:val="000000"/>
        </w:rPr>
        <w:t>sağlanmalıdır</w:t>
      </w:r>
      <w:proofErr w:type="spellEnd"/>
      <w:r w:rsidR="00686EEA">
        <w:rPr>
          <w:rFonts w:ascii="Arial" w:eastAsia="Times New Roman" w:hAnsi="Arial" w:cs="Arial"/>
          <w:color w:val="000000"/>
        </w:rPr>
        <w:t>.</w:t>
      </w:r>
      <w:proofErr w:type="gramEnd"/>
      <w:r w:rsidR="00686EEA">
        <w:rPr>
          <w:rFonts w:ascii="Arial" w:eastAsia="Times New Roman" w:hAnsi="Arial" w:cs="Arial"/>
          <w:color w:val="000000"/>
        </w:rPr>
        <w:t xml:space="preserve"> </w:t>
      </w:r>
    </w:p>
    <w:p w:rsidR="00686EEA" w:rsidRDefault="00B71709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Zemine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Sabitleme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Kiti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 w:rsidRPr="00A07025">
        <w:rPr>
          <w:rFonts w:ascii="Arial" w:eastAsia="Times New Roman" w:hAnsi="Arial" w:cs="Arial"/>
          <w:color w:val="000000"/>
        </w:rPr>
        <w:t>Yerleşim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yapılan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alanın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ihtiyaçlarına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göre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</w:t>
      </w:r>
      <w:proofErr w:type="spellEnd"/>
      <w:r>
        <w:rPr>
          <w:rFonts w:ascii="Arial" w:eastAsia="Times New Roman" w:hAnsi="Arial" w:cs="Arial"/>
          <w:color w:val="000000"/>
        </w:rPr>
        <w:t>/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 w:rsidR="00686EE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686EEA">
        <w:rPr>
          <w:rFonts w:ascii="Arial" w:eastAsia="Times New Roman" w:hAnsi="Arial" w:cs="Arial"/>
          <w:color w:val="000000"/>
        </w:rPr>
        <w:t>kısım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üzerinden</w:t>
      </w:r>
      <w:proofErr w:type="spellEnd"/>
      <w:r w:rsidR="00B55A1A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55A1A">
        <w:rPr>
          <w:rFonts w:ascii="Arial" w:eastAsia="Times New Roman" w:hAnsi="Arial" w:cs="Arial"/>
          <w:color w:val="000000"/>
        </w:rPr>
        <w:t>kabin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zemine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sabitlenebilmelidir</w:t>
      </w:r>
      <w:proofErr w:type="spellEnd"/>
      <w:r w:rsidR="00686EEA">
        <w:rPr>
          <w:rFonts w:ascii="Arial" w:eastAsia="Times New Roman" w:hAnsi="Arial" w:cs="Arial"/>
          <w:color w:val="000000"/>
        </w:rPr>
        <w:t>.</w:t>
      </w:r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A07025">
        <w:rPr>
          <w:rFonts w:ascii="Arial" w:eastAsia="Times New Roman" w:hAnsi="Arial" w:cs="Arial"/>
          <w:color w:val="000000"/>
        </w:rPr>
        <w:t>Sağlam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çelik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konstrüksiyon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A07025">
        <w:rPr>
          <w:rFonts w:ascii="Arial" w:eastAsia="Times New Roman" w:hAnsi="Arial" w:cs="Arial"/>
          <w:color w:val="000000"/>
        </w:rPr>
        <w:t>yapıda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minimum 3</w:t>
      </w:r>
      <w:r>
        <w:rPr>
          <w:rFonts w:ascii="Arial" w:eastAsia="Times New Roman" w:hAnsi="Arial" w:cs="Arial"/>
          <w:color w:val="000000"/>
        </w:rPr>
        <w:t xml:space="preserve"> </w:t>
      </w:r>
      <w:r w:rsidRPr="00A07025">
        <w:rPr>
          <w:rFonts w:ascii="Arial" w:eastAsia="Times New Roman" w:hAnsi="Arial" w:cs="Arial"/>
          <w:color w:val="000000"/>
        </w:rPr>
        <w:t xml:space="preserve">mm. </w:t>
      </w:r>
      <w:proofErr w:type="spellStart"/>
      <w:r w:rsidRPr="00A07025">
        <w:rPr>
          <w:rFonts w:ascii="Arial" w:eastAsia="Times New Roman" w:hAnsi="Arial" w:cs="Arial"/>
          <w:color w:val="000000"/>
        </w:rPr>
        <w:t>kalınlığında</w:t>
      </w:r>
      <w:proofErr w:type="spellEnd"/>
      <w:r w:rsidRP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galvaniz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sactan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imal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edilmelidir</w:t>
      </w:r>
      <w:proofErr w:type="spellEnd"/>
      <w:r w:rsidRPr="00A07025">
        <w:rPr>
          <w:rFonts w:ascii="Arial" w:eastAsia="Times New Roman" w:hAnsi="Arial" w:cs="Arial"/>
          <w:color w:val="000000"/>
        </w:rPr>
        <w:t>.</w:t>
      </w:r>
      <w:proofErr w:type="gramEnd"/>
    </w:p>
    <w:p w:rsidR="00B71709" w:rsidRPr="00686EEA" w:rsidRDefault="00686EEA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>
        <w:rPr>
          <w:rFonts w:ascii="Arial" w:eastAsia="Times New Roman" w:hAnsi="Arial" w:cs="Arial"/>
          <w:color w:val="FF0000"/>
        </w:rPr>
        <w:t>Dengeleme</w:t>
      </w:r>
      <w:proofErr w:type="spellEnd"/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</w:rPr>
        <w:t>Barası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proofErr w:type="spellStart"/>
      <w:r>
        <w:rPr>
          <w:rFonts w:ascii="Arial" w:eastAsia="Times New Roman" w:hAnsi="Arial" w:cs="Arial"/>
          <w:color w:val="000000" w:themeColor="text1"/>
        </w:rPr>
        <w:t>Kabin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alt </w:t>
      </w:r>
      <w:proofErr w:type="spellStart"/>
      <w:r>
        <w:rPr>
          <w:rFonts w:ascii="Arial" w:eastAsia="Times New Roman" w:hAnsi="Arial" w:cs="Arial"/>
          <w:color w:val="000000" w:themeColor="text1"/>
        </w:rPr>
        <w:t>kısmında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 </w:t>
      </w:r>
      <w:proofErr w:type="spellStart"/>
      <w:r>
        <w:rPr>
          <w:rFonts w:ascii="Arial" w:eastAsia="Times New Roman" w:hAnsi="Arial" w:cs="Arial"/>
          <w:color w:val="000000" w:themeColor="text1"/>
        </w:rPr>
        <w:t>adet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30x30 mm </w:t>
      </w:r>
      <w:proofErr w:type="spellStart"/>
      <w:r>
        <w:rPr>
          <w:rFonts w:ascii="Arial" w:eastAsia="Times New Roman" w:hAnsi="Arial" w:cs="Arial"/>
          <w:color w:val="000000" w:themeColor="text1"/>
        </w:rPr>
        <w:t>kare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profilden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imal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edilmiş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sürgülü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yapıda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bara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Profil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kısmında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kabinin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zemin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dengesinin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sağlanabilmesi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 </w:t>
      </w:r>
      <w:proofErr w:type="spellStart"/>
      <w:r>
        <w:rPr>
          <w:rFonts w:ascii="Arial" w:eastAsia="Times New Roman" w:hAnsi="Arial" w:cs="Arial"/>
          <w:color w:val="000000" w:themeColor="text1"/>
        </w:rPr>
        <w:t>adet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ayarlanabilir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E4965">
        <w:rPr>
          <w:rFonts w:ascii="Arial" w:eastAsia="Times New Roman" w:hAnsi="Arial" w:cs="Arial"/>
          <w:color w:val="000000" w:themeColor="text1"/>
        </w:rPr>
        <w:t>pinyon</w:t>
      </w:r>
      <w:proofErr w:type="spellEnd"/>
      <w:r w:rsidR="006E49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E4965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6E496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6E4965">
        <w:rPr>
          <w:rFonts w:ascii="Arial" w:eastAsia="Times New Roman" w:hAnsi="Arial" w:cs="Arial"/>
          <w:color w:val="000000" w:themeColor="text1"/>
        </w:rPr>
        <w:t>kullanılmalıdır</w:t>
      </w:r>
      <w:proofErr w:type="spellEnd"/>
      <w:r w:rsidR="006E4965">
        <w:rPr>
          <w:rFonts w:ascii="Arial" w:eastAsia="Times New Roman" w:hAnsi="Arial" w:cs="Arial"/>
          <w:color w:val="000000" w:themeColor="text1"/>
        </w:rPr>
        <w:t>.</w:t>
      </w:r>
      <w:proofErr w:type="gramEnd"/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120B2"/>
    <w:rsid w:val="00020099"/>
    <w:rsid w:val="00023406"/>
    <w:rsid w:val="0007067E"/>
    <w:rsid w:val="000773C5"/>
    <w:rsid w:val="00096CDA"/>
    <w:rsid w:val="000C778F"/>
    <w:rsid w:val="000D2BCD"/>
    <w:rsid w:val="000E39E3"/>
    <w:rsid w:val="000F4D0C"/>
    <w:rsid w:val="00103790"/>
    <w:rsid w:val="00114B53"/>
    <w:rsid w:val="00146523"/>
    <w:rsid w:val="00153814"/>
    <w:rsid w:val="00154AA8"/>
    <w:rsid w:val="00165C9E"/>
    <w:rsid w:val="00180654"/>
    <w:rsid w:val="00180F03"/>
    <w:rsid w:val="00207209"/>
    <w:rsid w:val="0021323B"/>
    <w:rsid w:val="00222564"/>
    <w:rsid w:val="00235E27"/>
    <w:rsid w:val="0026050B"/>
    <w:rsid w:val="0027143C"/>
    <w:rsid w:val="002874E8"/>
    <w:rsid w:val="002A5B4D"/>
    <w:rsid w:val="002B4DA2"/>
    <w:rsid w:val="002C3AC9"/>
    <w:rsid w:val="002E4CA6"/>
    <w:rsid w:val="002F40E7"/>
    <w:rsid w:val="00303A35"/>
    <w:rsid w:val="00327657"/>
    <w:rsid w:val="00340D2E"/>
    <w:rsid w:val="003511C2"/>
    <w:rsid w:val="00376261"/>
    <w:rsid w:val="003901C7"/>
    <w:rsid w:val="00395F7A"/>
    <w:rsid w:val="003B1D8E"/>
    <w:rsid w:val="003B7015"/>
    <w:rsid w:val="003C7506"/>
    <w:rsid w:val="00424248"/>
    <w:rsid w:val="00433D13"/>
    <w:rsid w:val="00446878"/>
    <w:rsid w:val="004515D7"/>
    <w:rsid w:val="00494685"/>
    <w:rsid w:val="004B0FBA"/>
    <w:rsid w:val="004B7FE2"/>
    <w:rsid w:val="004D08C3"/>
    <w:rsid w:val="004E156E"/>
    <w:rsid w:val="004E24F9"/>
    <w:rsid w:val="00507376"/>
    <w:rsid w:val="0055243B"/>
    <w:rsid w:val="005C343B"/>
    <w:rsid w:val="005C442F"/>
    <w:rsid w:val="005C7E09"/>
    <w:rsid w:val="00615101"/>
    <w:rsid w:val="00617845"/>
    <w:rsid w:val="00627A55"/>
    <w:rsid w:val="00627B1F"/>
    <w:rsid w:val="006361E5"/>
    <w:rsid w:val="00640CCF"/>
    <w:rsid w:val="00686EEA"/>
    <w:rsid w:val="00690255"/>
    <w:rsid w:val="006930AD"/>
    <w:rsid w:val="00695D84"/>
    <w:rsid w:val="006A4374"/>
    <w:rsid w:val="006B61FB"/>
    <w:rsid w:val="006E33C9"/>
    <w:rsid w:val="006E4965"/>
    <w:rsid w:val="00742180"/>
    <w:rsid w:val="00753BD0"/>
    <w:rsid w:val="007560EF"/>
    <w:rsid w:val="00775EF6"/>
    <w:rsid w:val="00780E6E"/>
    <w:rsid w:val="007A7AA3"/>
    <w:rsid w:val="007C6A72"/>
    <w:rsid w:val="00801EFB"/>
    <w:rsid w:val="00804D4F"/>
    <w:rsid w:val="0081233D"/>
    <w:rsid w:val="008168CD"/>
    <w:rsid w:val="008309E5"/>
    <w:rsid w:val="00842DEF"/>
    <w:rsid w:val="00863022"/>
    <w:rsid w:val="008C05DC"/>
    <w:rsid w:val="008D3DE7"/>
    <w:rsid w:val="008F6339"/>
    <w:rsid w:val="00917722"/>
    <w:rsid w:val="00946083"/>
    <w:rsid w:val="00973208"/>
    <w:rsid w:val="009824A5"/>
    <w:rsid w:val="009825A6"/>
    <w:rsid w:val="00995963"/>
    <w:rsid w:val="009B4B60"/>
    <w:rsid w:val="00A02877"/>
    <w:rsid w:val="00A07025"/>
    <w:rsid w:val="00A17250"/>
    <w:rsid w:val="00A44468"/>
    <w:rsid w:val="00A65900"/>
    <w:rsid w:val="00A715D0"/>
    <w:rsid w:val="00A877B2"/>
    <w:rsid w:val="00AE2160"/>
    <w:rsid w:val="00AF7472"/>
    <w:rsid w:val="00B3521E"/>
    <w:rsid w:val="00B55A1A"/>
    <w:rsid w:val="00B71709"/>
    <w:rsid w:val="00B823C6"/>
    <w:rsid w:val="00BC17FD"/>
    <w:rsid w:val="00BD254F"/>
    <w:rsid w:val="00BF5866"/>
    <w:rsid w:val="00C018E1"/>
    <w:rsid w:val="00C026E5"/>
    <w:rsid w:val="00C03A1F"/>
    <w:rsid w:val="00C1304E"/>
    <w:rsid w:val="00C746A7"/>
    <w:rsid w:val="00C75DC9"/>
    <w:rsid w:val="00CE10C2"/>
    <w:rsid w:val="00CE1BC3"/>
    <w:rsid w:val="00CE2980"/>
    <w:rsid w:val="00D06ABB"/>
    <w:rsid w:val="00D21110"/>
    <w:rsid w:val="00D315FA"/>
    <w:rsid w:val="00D436E6"/>
    <w:rsid w:val="00D5176F"/>
    <w:rsid w:val="00D6758E"/>
    <w:rsid w:val="00D81E48"/>
    <w:rsid w:val="00D827A3"/>
    <w:rsid w:val="00D91194"/>
    <w:rsid w:val="00D91E1A"/>
    <w:rsid w:val="00DA756E"/>
    <w:rsid w:val="00DE0F6B"/>
    <w:rsid w:val="00DE5DEC"/>
    <w:rsid w:val="00E22E99"/>
    <w:rsid w:val="00E310B4"/>
    <w:rsid w:val="00E61655"/>
    <w:rsid w:val="00E61A20"/>
    <w:rsid w:val="00E66789"/>
    <w:rsid w:val="00E84E20"/>
    <w:rsid w:val="00E90044"/>
    <w:rsid w:val="00EA4897"/>
    <w:rsid w:val="00EB3AEC"/>
    <w:rsid w:val="00EC1EB1"/>
    <w:rsid w:val="00EC364B"/>
    <w:rsid w:val="00EE4008"/>
    <w:rsid w:val="00EF2AB3"/>
    <w:rsid w:val="00F43081"/>
    <w:rsid w:val="00F46B68"/>
    <w:rsid w:val="00F70B42"/>
    <w:rsid w:val="00F878AD"/>
    <w:rsid w:val="00FC30FC"/>
    <w:rsid w:val="00FC6300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AF7472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F747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F7472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20</cp:revision>
  <dcterms:created xsi:type="dcterms:W3CDTF">2017-08-23T14:21:00Z</dcterms:created>
  <dcterms:modified xsi:type="dcterms:W3CDTF">2017-09-26T08:22:00Z</dcterms:modified>
</cp:coreProperties>
</file>